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 xml:space="preserve">附件2 </w:t>
      </w:r>
    </w:p>
    <w:p>
      <w:pPr>
        <w:spacing w:line="560" w:lineRule="exact"/>
        <w:rPr>
          <w:rFonts w:hint="eastAsia" w:ascii="黑体" w:eastAsia="黑体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</w:rPr>
        <w:t>渭南市普惠性民办幼儿园申报材料</w:t>
      </w:r>
      <w:bookmarkEnd w:id="0"/>
    </w:p>
    <w:p>
      <w:pPr>
        <w:spacing w:line="560" w:lineRule="exact"/>
        <w:jc w:val="center"/>
        <w:rPr>
          <w:rFonts w:hint="eastAsia" w:ascii="黑体" w:eastAsia="黑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1.《渭南市普惠性民办幼儿园申报表》（提供原件，一式三份）；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2.上一年度幼儿园财务报表和审计报告（提供原件，一式三份）；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</w:rPr>
        <w:t>3.幼儿园相关证件：办学许可证、收费备案表、卫生评价报告、餐饮服务许可证、消防验收合格意见书（审验原件，提交加盖幼儿园公章的复印件）；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4.幼儿园本学年教育教学工作计划（含幼儿一日生活作息时间安排表，加盖幼儿园公章）；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5.幼儿园本年度近3个月薪酬证明材料及本年度幼儿园的银行帐户流水（验原件，留复印件）；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6.教职工相应的从业资格证明材料。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以上材料由申报的普惠性民办幼儿园向县级教育行政部门提供，县级教育行政部门留存备案一套（含上述6份材料）。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黑体简体" w:eastAsia="方正黑体简体"/>
          <w:color w:val="000000"/>
          <w:sz w:val="32"/>
          <w:szCs w:val="32"/>
        </w:rPr>
      </w:pPr>
    </w:p>
    <w:p>
      <w:pPr>
        <w:rPr>
          <w:rFonts w:hint="eastAsia" w:ascii="方正黑体简体" w:eastAsia="方正黑体简体"/>
          <w:color w:val="000000"/>
          <w:sz w:val="32"/>
          <w:szCs w:val="32"/>
        </w:rPr>
      </w:pPr>
    </w:p>
    <w:p>
      <w:pPr>
        <w:rPr>
          <w:rFonts w:hint="eastAsia" w:ascii="方正黑体简体" w:eastAsia="方正黑体简体"/>
          <w:color w:val="000000"/>
          <w:sz w:val="32"/>
          <w:szCs w:val="32"/>
        </w:rPr>
      </w:pPr>
    </w:p>
    <w:p>
      <w:pPr>
        <w:rPr>
          <w:rFonts w:hint="eastAsia" w:ascii="方正黑体简体" w:eastAsia="方正黑体简体"/>
          <w:color w:val="000000"/>
          <w:sz w:val="32"/>
          <w:szCs w:val="32"/>
        </w:rPr>
      </w:pPr>
    </w:p>
    <w:p>
      <w:pPr>
        <w:rPr>
          <w:rFonts w:hint="eastAsia"/>
          <w:color w:val="000000"/>
        </w:rPr>
        <w:sectPr>
          <w:footerReference r:id="rId3" w:type="default"/>
          <w:pgSz w:w="11906" w:h="16838"/>
          <w:pgMar w:top="2098" w:right="1474" w:bottom="1984" w:left="1587" w:header="851" w:footer="1134" w:gutter="0"/>
          <w:pgNumType w:fmt="decimal"/>
          <w:cols w:space="720" w:num="1"/>
          <w:docGrid w:type="lines" w:linePitch="312" w:charSpace="0"/>
        </w:sectPr>
      </w:pPr>
    </w:p>
    <w:p/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简体">
    <w:altName w:val="方正黑体_GBK"/>
    <w:panose1 w:val="03000509000000000000"/>
    <w:charset w:val="00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1742"/>
        <w:tab w:val="clear" w:pos="4153"/>
      </w:tabs>
      <w:ind w:right="360" w:firstLine="360"/>
      <w:rPr>
        <w:rFonts w:hint="eastAsia"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cs="宋体"/>
        <w:sz w:val="28"/>
        <w:szCs w:val="28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hint="eastAsia"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E2F48C3"/>
    <w:rsid w:val="FFBF11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user</cp:lastModifiedBy>
  <dcterms:modified xsi:type="dcterms:W3CDTF">2024-06-18T16:05:39Z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