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宋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auto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eastAsia="zh-CN"/>
        </w:rPr>
        <w:t>白水县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银行业金融机构支持地方经济发展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　　综合考核项目表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eastAsia="zh-CN"/>
        </w:rPr>
        <w:t>（</w:t>
      </w:r>
      <w:r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val="en-US" w:eastAsia="zh-CN"/>
        </w:rPr>
        <w:t xml:space="preserve">   季度</w:t>
      </w:r>
      <w:r>
        <w:rPr>
          <w:rFonts w:hint="eastAsia" w:ascii="仿宋_GB2312" w:hAnsi="宋体" w:eastAsia="仿宋_GB2312" w:cs="宋体"/>
          <w:color w:val="auto"/>
          <w:kern w:val="0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被考核单位：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  <w:t xml:space="preserve">                            时间：    年  月   日</w:t>
      </w:r>
    </w:p>
    <w:tbl>
      <w:tblPr>
        <w:tblStyle w:val="5"/>
        <w:tblW w:w="9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507"/>
        <w:gridCol w:w="827"/>
        <w:gridCol w:w="5091"/>
        <w:gridCol w:w="1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考核项目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分值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</w:rPr>
              <w:t>考核内容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年末贷款余额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以每季末各项贷款余额（投放白水辖区）为考核依据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年度新增贷款额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以每季末各项贷款(投放白水辖区)与年初余额比较的增加值为考核依据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当年贷款增长率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以每季末各项贷款(投放白水辖区)与年初余额比较的增长率为考核依据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年末存贷比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以每季末各项贷款（投放白水辖区）与各项存款增量比值为考核依据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不良贷款率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8分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以每季末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不良贷款余额与总贷款余额的比值为考核依据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涉农贷款和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中小微企业贷款增长额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15分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主要考核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各银行业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金融机构对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涉农贷款和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中小微企业贷款全年增加情况 (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含“三农”贷款、个体经营户、小微企业、救灾应急贷款、助学贷款、个人消费贷款等，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不含贷给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外的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涉农贷款和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中小微企业贷款)为考核依据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金融服务重点项目情况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15分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主要考核各银行业金融机构对我县重点项目提前介入、及时服务、信 贷支持成效等情况为考核依据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配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合政府工作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主要考核各金融机构参与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政府组织的重大金融活动及完成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政府下达的目标任务情况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及支持地方发行企业债情况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业务创新情况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金融机构在支持地方经济发展中优化贷款程序、探索新的信贷方式方法及贷款发放领域情况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服务质量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主要考核客户对金融机构的服务水平、工作效率的满意程度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21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合  计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分</w:t>
            </w:r>
          </w:p>
        </w:tc>
        <w:tc>
          <w:tcPr>
            <w:tcW w:w="5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其中：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第1、2、3、4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5、6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指标值以县人行统计数据为准，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入被考核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单位指标值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7、8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由考核组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进行打分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，其中第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7、9项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根据被考核银行业金融机构附相关证明材料进行评定。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宋体" w:eastAsia="黑体" w:cs="宋体"/>
          <w:color w:val="auto"/>
          <w:kern w:val="0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N2NiNDA3NmUyM2ZmZjc3MGNlMjg5OGFiMjJlZTYifQ=="/>
  </w:docVars>
  <w:rsids>
    <w:rsidRoot w:val="7CF66B79"/>
    <w:rsid w:val="7CF6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2023-07-19T02:37:00Z</dcterms:created>
  <dc:creator></dc:creator>
  <cp:lastModifiedBy></cp:lastModifiedBy>
  <dcterms:modified xsi:type="dcterms:W3CDTF">2023-07-19T02:37:40Z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AB6F0B2813904C4F82A439F1BE6B8426_11</vt:lpwstr>
  </property>
</Properties>
</file>